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1D9" w:rsidRDefault="00EA51D9">
      <w:pPr>
        <w:spacing w:line="391" w:lineRule="auto"/>
        <w:rPr>
          <w:rFonts w:ascii="Times New Roman" w:eastAsia="仿宋_GB2312" w:hAnsi="Times New Roman"/>
        </w:rPr>
      </w:pPr>
    </w:p>
    <w:p w:rsidR="00EA51D9" w:rsidRDefault="00000000">
      <w:pPr>
        <w:spacing w:before="117" w:line="218" w:lineRule="auto"/>
        <w:ind w:left="2731"/>
        <w:rPr>
          <w:rFonts w:ascii="Times New Roman" w:eastAsia="仿宋_GB2312" w:hAnsi="Times New Roman" w:cs="黑体"/>
          <w:sz w:val="36"/>
          <w:szCs w:val="36"/>
        </w:rPr>
      </w:pPr>
      <w:r>
        <w:rPr>
          <w:rFonts w:ascii="Times New Roman" w:eastAsia="仿宋_GB2312" w:hAnsi="Times New Roman" w:cs="黑体"/>
          <w:spacing w:val="-4"/>
          <w:sz w:val="36"/>
          <w:szCs w:val="36"/>
        </w:rPr>
        <w:t>关于指</w:t>
      </w:r>
      <w:r>
        <w:rPr>
          <w:rFonts w:ascii="Times New Roman" w:eastAsia="仿宋_GB2312" w:hAnsi="Times New Roman" w:cs="黑体"/>
          <w:spacing w:val="-3"/>
          <w:sz w:val="36"/>
          <w:szCs w:val="36"/>
        </w:rPr>
        <w:t>定</w:t>
      </w:r>
      <w:r>
        <w:rPr>
          <w:rFonts w:ascii="Times New Roman" w:eastAsia="仿宋_GB2312" w:hAnsi="Times New Roman" w:cs="黑体"/>
          <w:spacing w:val="-2"/>
          <w:sz w:val="36"/>
          <w:szCs w:val="36"/>
        </w:rPr>
        <w:t>仲裁员的函</w:t>
      </w:r>
    </w:p>
    <w:p w:rsidR="00EA51D9" w:rsidRDefault="00000000">
      <w:pPr>
        <w:spacing w:before="38" w:line="220" w:lineRule="auto"/>
        <w:ind w:left="3644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 w:hint="eastAsia"/>
          <w:spacing w:val="21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21"/>
          <w:sz w:val="28"/>
          <w:szCs w:val="28"/>
        </w:rPr>
        <w:t>三人庭</w:t>
      </w:r>
      <w:r>
        <w:rPr>
          <w:rFonts w:ascii="Times New Roman" w:eastAsia="仿宋_GB2312" w:hAnsi="Times New Roman" w:cs="仿宋" w:hint="eastAsia"/>
          <w:spacing w:val="21"/>
          <w:sz w:val="28"/>
          <w:szCs w:val="28"/>
        </w:rPr>
        <w:t>）</w:t>
      </w:r>
    </w:p>
    <w:p w:rsidR="00EA51D9" w:rsidRDefault="00EA51D9">
      <w:pPr>
        <w:spacing w:line="422" w:lineRule="auto"/>
        <w:rPr>
          <w:rFonts w:ascii="Times New Roman" w:eastAsia="仿宋_GB2312" w:hAnsi="Times New Roman"/>
        </w:rPr>
      </w:pPr>
    </w:p>
    <w:p w:rsidR="00EA51D9" w:rsidRDefault="00000000">
      <w:pPr>
        <w:spacing w:before="91" w:line="217" w:lineRule="auto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 w:hint="eastAsia"/>
          <w:spacing w:val="-2"/>
          <w:sz w:val="28"/>
          <w:szCs w:val="28"/>
        </w:rPr>
        <w:t>江门仲裁委员会</w:t>
      </w:r>
      <w:r>
        <w:rPr>
          <w:rFonts w:ascii="Times New Roman" w:eastAsia="仿宋_GB2312" w:hAnsi="Times New Roman" w:cs="仿宋"/>
          <w:spacing w:val="-2"/>
          <w:sz w:val="28"/>
          <w:szCs w:val="28"/>
        </w:rPr>
        <w:t>：</w:t>
      </w:r>
    </w:p>
    <w:p w:rsidR="00EA51D9" w:rsidRDefault="00000000">
      <w:pPr>
        <w:tabs>
          <w:tab w:val="left" w:pos="2646"/>
        </w:tabs>
        <w:spacing w:before="132" w:line="216" w:lineRule="auto"/>
        <w:ind w:left="538"/>
        <w:jc w:val="both"/>
        <w:rPr>
          <w:rFonts w:ascii="Times New Roman" w:eastAsia="仿宋_GB2312" w:hAnsi="Times New Roman" w:cs="仿宋"/>
          <w:spacing w:val="4"/>
          <w:sz w:val="28"/>
          <w:szCs w:val="28"/>
        </w:rPr>
      </w:pPr>
      <w:r>
        <w:rPr>
          <w:rFonts w:ascii="Times New Roman" w:eastAsia="仿宋_GB2312" w:hAnsi="Times New Roman" w:cs="仿宋"/>
          <w:sz w:val="28"/>
          <w:szCs w:val="28"/>
          <w:u w:val="single"/>
        </w:rPr>
        <w:tab/>
      </w:r>
      <w:r>
        <w:rPr>
          <w:rFonts w:ascii="Times New Roman" w:eastAsia="仿宋_GB2312" w:hAnsi="Times New Roman" w:cs="仿宋" w:hint="eastAsia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仿宋" w:hint="eastAsia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-22"/>
          <w:sz w:val="28"/>
          <w:szCs w:val="28"/>
        </w:rPr>
        <w:t>申</w:t>
      </w:r>
      <w:r>
        <w:rPr>
          <w:rFonts w:ascii="Times New Roman" w:eastAsia="仿宋_GB2312" w:hAnsi="Times New Roman" w:cs="仿宋"/>
          <w:spacing w:val="-17"/>
          <w:sz w:val="28"/>
          <w:szCs w:val="28"/>
        </w:rPr>
        <w:t>请</w:t>
      </w:r>
      <w:r>
        <w:rPr>
          <w:rFonts w:ascii="Times New Roman" w:eastAsia="仿宋_GB2312" w:hAnsi="Times New Roman" w:cs="仿宋"/>
          <w:spacing w:val="-11"/>
          <w:sz w:val="28"/>
          <w:szCs w:val="28"/>
        </w:rPr>
        <w:t>人</w:t>
      </w:r>
      <w:r>
        <w:rPr>
          <w:rFonts w:ascii="Times New Roman" w:eastAsia="仿宋_GB2312" w:hAnsi="Times New Roman" w:cs="仿宋" w:hint="eastAsia"/>
          <w:spacing w:val="-11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-11"/>
          <w:sz w:val="28"/>
          <w:szCs w:val="28"/>
        </w:rPr>
        <w:t xml:space="preserve"> </w:t>
      </w:r>
      <w:r>
        <w:rPr>
          <w:rFonts w:ascii="Times New Roman" w:eastAsia="仿宋_GB2312" w:hAnsi="Times New Roman" w:cs="仿宋"/>
          <w:spacing w:val="-11"/>
          <w:sz w:val="28"/>
          <w:szCs w:val="28"/>
        </w:rPr>
        <w:t>与</w:t>
      </w:r>
      <w:r>
        <w:rPr>
          <w:rFonts w:ascii="Times New Roman" w:eastAsia="仿宋_GB2312" w:hAnsi="Times New Roman" w:cs="仿宋"/>
          <w:spacing w:val="-11"/>
          <w:sz w:val="28"/>
          <w:szCs w:val="28"/>
          <w:u w:val="single"/>
        </w:rPr>
        <w:t xml:space="preserve">          </w:t>
      </w:r>
      <w:r>
        <w:rPr>
          <w:rFonts w:ascii="Times New Roman" w:eastAsia="仿宋_GB2312" w:hAnsi="Times New Roman" w:cs="仿宋" w:hint="eastAsia"/>
          <w:spacing w:val="-11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仿宋"/>
          <w:spacing w:val="-11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仿宋" w:hint="eastAsia"/>
          <w:spacing w:val="-11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-11"/>
          <w:sz w:val="28"/>
          <w:szCs w:val="28"/>
        </w:rPr>
        <w:t>被申请人</w:t>
      </w:r>
      <w:r>
        <w:rPr>
          <w:rFonts w:ascii="Times New Roman" w:eastAsia="仿宋_GB2312" w:hAnsi="Times New Roman" w:cs="仿宋" w:hint="eastAsia"/>
          <w:spacing w:val="-11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-11"/>
          <w:sz w:val="28"/>
          <w:szCs w:val="28"/>
        </w:rPr>
        <w:t>之间的</w:t>
      </w:r>
      <w:r>
        <w:rPr>
          <w:rFonts w:ascii="Times New Roman" w:eastAsia="仿宋_GB2312" w:hAnsi="Times New Roman" w:cs="仿宋" w:hint="eastAsia"/>
          <w:spacing w:val="4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4"/>
          <w:sz w:val="28"/>
          <w:szCs w:val="28"/>
        </w:rPr>
        <w:t xml:space="preserve">   </w:t>
      </w:r>
      <w:r>
        <w:rPr>
          <w:rFonts w:ascii="Times New Roman" w:eastAsia="仿宋_GB2312" w:hAnsi="Times New Roman" w:cs="仿宋" w:hint="eastAsia"/>
          <w:spacing w:val="4"/>
          <w:sz w:val="28"/>
          <w:szCs w:val="28"/>
        </w:rPr>
        <w:t>）江</w:t>
      </w:r>
    </w:p>
    <w:p w:rsidR="00EA51D9" w:rsidRDefault="00000000">
      <w:pPr>
        <w:tabs>
          <w:tab w:val="left" w:pos="2646"/>
        </w:tabs>
        <w:spacing w:before="132" w:line="216" w:lineRule="auto"/>
        <w:ind w:left="538"/>
        <w:jc w:val="both"/>
        <w:rPr>
          <w:rFonts w:ascii="Times New Roman" w:eastAsia="仿宋_GB2312" w:hAnsi="Times New Roman" w:cs="仿宋"/>
          <w:sz w:val="28"/>
          <w:szCs w:val="28"/>
        </w:rPr>
      </w:pPr>
      <w:proofErr w:type="gramStart"/>
      <w:r>
        <w:rPr>
          <w:rFonts w:ascii="Times New Roman" w:eastAsia="仿宋_GB2312" w:hAnsi="Times New Roman" w:cs="仿宋"/>
          <w:spacing w:val="3"/>
          <w:sz w:val="28"/>
          <w:szCs w:val="28"/>
        </w:rPr>
        <w:t>仲</w:t>
      </w:r>
      <w:r>
        <w:rPr>
          <w:rFonts w:ascii="Times New Roman" w:eastAsia="仿宋_GB2312" w:hAnsi="Times New Roman" w:cs="仿宋"/>
          <w:spacing w:val="2"/>
          <w:sz w:val="28"/>
          <w:szCs w:val="28"/>
        </w:rPr>
        <w:t>受</w:t>
      </w:r>
      <w:r>
        <w:rPr>
          <w:rFonts w:ascii="Times New Roman" w:eastAsia="仿宋_GB2312" w:hAnsi="Times New Roman" w:cs="仿宋"/>
          <w:spacing w:val="2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 w:cs="仿宋"/>
          <w:spacing w:val="2"/>
          <w:sz w:val="28"/>
          <w:szCs w:val="28"/>
        </w:rPr>
        <w:t>号仲裁</w:t>
      </w:r>
      <w:proofErr w:type="gramEnd"/>
      <w:r>
        <w:rPr>
          <w:rFonts w:ascii="Times New Roman" w:eastAsia="仿宋_GB2312" w:hAnsi="Times New Roman" w:cs="仿宋"/>
          <w:spacing w:val="2"/>
          <w:sz w:val="28"/>
          <w:szCs w:val="28"/>
        </w:rPr>
        <w:t>案，我方采取下列第</w:t>
      </w:r>
      <w:r>
        <w:rPr>
          <w:rFonts w:ascii="Times New Roman" w:eastAsia="仿宋_GB2312" w:hAnsi="Times New Roman" w:cs="仿宋" w:hint="eastAsia"/>
          <w:spacing w:val="2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 w:cs="仿宋"/>
          <w:spacing w:val="2"/>
          <w:sz w:val="28"/>
          <w:szCs w:val="28"/>
        </w:rPr>
        <w:t>种方式指定仲</w:t>
      </w:r>
      <w:r>
        <w:rPr>
          <w:rFonts w:ascii="Times New Roman" w:eastAsia="仿宋_GB2312" w:hAnsi="Times New Roman" w:cs="仿宋"/>
          <w:spacing w:val="-20"/>
          <w:sz w:val="28"/>
          <w:szCs w:val="28"/>
        </w:rPr>
        <w:t>裁</w:t>
      </w:r>
      <w:r>
        <w:rPr>
          <w:rFonts w:ascii="Times New Roman" w:eastAsia="仿宋_GB2312" w:hAnsi="Times New Roman" w:cs="仿宋"/>
          <w:spacing w:val="-18"/>
          <w:sz w:val="28"/>
          <w:szCs w:val="28"/>
        </w:rPr>
        <w:t>员：</w:t>
      </w:r>
    </w:p>
    <w:p w:rsidR="00EA51D9" w:rsidRDefault="00000000">
      <w:pPr>
        <w:spacing w:before="127" w:line="219" w:lineRule="auto"/>
        <w:ind w:left="580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6"/>
          <w:sz w:val="28"/>
          <w:szCs w:val="28"/>
        </w:rPr>
        <w:t>1.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指定</w:t>
      </w:r>
      <w:r>
        <w:rPr>
          <w:rFonts w:ascii="Times New Roman" w:eastAsia="仿宋_GB2312" w:hAnsi="Times New Roman" w:cs="仿宋"/>
          <w:spacing w:val="6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为仲裁员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;</w:t>
      </w:r>
    </w:p>
    <w:p w:rsidR="00EA51D9" w:rsidRDefault="00000000">
      <w:pPr>
        <w:spacing w:before="130" w:line="313" w:lineRule="auto"/>
        <w:ind w:right="9" w:firstLine="563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25"/>
          <w:sz w:val="28"/>
          <w:szCs w:val="28"/>
        </w:rPr>
        <w:t>2</w:t>
      </w:r>
      <w:r>
        <w:rPr>
          <w:rFonts w:ascii="Times New Roman" w:eastAsia="仿宋_GB2312" w:hAnsi="Times New Roman" w:cs="仿宋"/>
          <w:spacing w:val="13"/>
          <w:sz w:val="28"/>
          <w:szCs w:val="28"/>
        </w:rPr>
        <w:t>.</w:t>
      </w:r>
      <w:r>
        <w:rPr>
          <w:rFonts w:ascii="Times New Roman" w:eastAsia="仿宋_GB2312" w:hAnsi="Times New Roman" w:cs="仿宋"/>
          <w:spacing w:val="13"/>
          <w:sz w:val="28"/>
          <w:szCs w:val="28"/>
        </w:rPr>
        <w:t>委托</w:t>
      </w:r>
      <w:r>
        <w:rPr>
          <w:rFonts w:ascii="Times New Roman" w:eastAsia="仿宋_GB2312" w:hAnsi="Times New Roman" w:cs="仿宋" w:hint="eastAsia"/>
          <w:spacing w:val="13"/>
          <w:sz w:val="28"/>
          <w:szCs w:val="28"/>
        </w:rPr>
        <w:t>仲裁委</w:t>
      </w:r>
      <w:r>
        <w:rPr>
          <w:rFonts w:ascii="Times New Roman" w:eastAsia="仿宋_GB2312" w:hAnsi="Times New Roman" w:cs="仿宋"/>
          <w:spacing w:val="13"/>
          <w:sz w:val="28"/>
          <w:szCs w:val="28"/>
        </w:rPr>
        <w:t>根据《仲裁规则》第三十条第</w:t>
      </w:r>
      <w:r>
        <w:rPr>
          <w:rFonts w:ascii="Times New Roman" w:eastAsia="仿宋_GB2312" w:hAnsi="Times New Roman" w:cs="仿宋" w:hint="eastAsia"/>
          <w:spacing w:val="13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13"/>
          <w:sz w:val="28"/>
          <w:szCs w:val="28"/>
        </w:rPr>
        <w:t>一</w:t>
      </w:r>
      <w:r>
        <w:rPr>
          <w:rFonts w:ascii="Times New Roman" w:eastAsia="仿宋_GB2312" w:hAnsi="Times New Roman" w:cs="仿宋" w:hint="eastAsia"/>
          <w:spacing w:val="13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13"/>
          <w:sz w:val="28"/>
          <w:szCs w:val="28"/>
        </w:rPr>
        <w:t>款的规定指定</w:t>
      </w:r>
      <w:r>
        <w:rPr>
          <w:rFonts w:ascii="Times New Roman" w:eastAsia="仿宋_GB2312" w:hAnsi="Times New Roman" w:cs="仿宋"/>
          <w:spacing w:val="-2"/>
          <w:sz w:val="28"/>
          <w:szCs w:val="28"/>
        </w:rPr>
        <w:t>仲裁员</w:t>
      </w:r>
      <w:r>
        <w:rPr>
          <w:rFonts w:ascii="Times New Roman" w:eastAsia="仿宋_GB2312" w:hAnsi="Times New Roman" w:cs="仿宋"/>
          <w:spacing w:val="-1"/>
          <w:sz w:val="28"/>
          <w:szCs w:val="28"/>
        </w:rPr>
        <w:t>。</w:t>
      </w:r>
    </w:p>
    <w:p w:rsidR="00EA51D9" w:rsidRDefault="00EA51D9">
      <w:pPr>
        <w:spacing w:line="337" w:lineRule="auto"/>
        <w:jc w:val="both"/>
        <w:rPr>
          <w:rFonts w:ascii="Times New Roman" w:eastAsia="仿宋_GB2312" w:hAnsi="Times New Roman"/>
        </w:rPr>
      </w:pPr>
    </w:p>
    <w:p w:rsidR="00EA51D9" w:rsidRDefault="00000000">
      <w:pPr>
        <w:spacing w:before="91" w:line="217" w:lineRule="auto"/>
        <w:ind w:left="590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1"/>
          <w:sz w:val="28"/>
          <w:szCs w:val="28"/>
        </w:rPr>
        <w:t>同时同意</w:t>
      </w:r>
      <w:r>
        <w:rPr>
          <w:rFonts w:ascii="Times New Roman" w:eastAsia="仿宋_GB2312" w:hAnsi="Times New Roman" w:cs="仿宋"/>
          <w:sz w:val="28"/>
          <w:szCs w:val="28"/>
        </w:rPr>
        <w:t>按照下列第</w:t>
      </w:r>
      <w:r>
        <w:rPr>
          <w:rFonts w:ascii="Times New Roman" w:eastAsia="仿宋_GB2312" w:hAnsi="Times New Roman" w:cs="仿宋"/>
          <w:sz w:val="28"/>
          <w:szCs w:val="28"/>
          <w:u w:val="single"/>
        </w:rPr>
        <w:t xml:space="preserve">         </w:t>
      </w:r>
      <w:r>
        <w:rPr>
          <w:rFonts w:ascii="Times New Roman" w:eastAsia="仿宋_GB2312" w:hAnsi="Times New Roman" w:cs="仿宋"/>
          <w:sz w:val="28"/>
          <w:szCs w:val="28"/>
        </w:rPr>
        <w:t>种方式指定首席仲裁员：</w:t>
      </w:r>
    </w:p>
    <w:p w:rsidR="00EA51D9" w:rsidRDefault="00000000">
      <w:pPr>
        <w:spacing w:before="129" w:line="219" w:lineRule="auto"/>
        <w:ind w:left="568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-8"/>
          <w:sz w:val="28"/>
          <w:szCs w:val="28"/>
        </w:rPr>
        <w:t xml:space="preserve">1. 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由</w:t>
      </w:r>
      <w:r>
        <w:rPr>
          <w:rFonts w:ascii="Times New Roman" w:eastAsia="仿宋_GB2312" w:hAnsi="Times New Roman" w:cs="仿宋"/>
          <w:spacing w:val="-7"/>
          <w:sz w:val="28"/>
          <w:szCs w:val="28"/>
        </w:rPr>
        <w:t>我</w:t>
      </w:r>
      <w:r>
        <w:rPr>
          <w:rFonts w:ascii="Times New Roman" w:eastAsia="仿宋_GB2312" w:hAnsi="Times New Roman" w:cs="仿宋"/>
          <w:spacing w:val="-4"/>
          <w:sz w:val="28"/>
          <w:szCs w:val="28"/>
        </w:rPr>
        <w:t>方与对方当事人共同指定</w:t>
      </w:r>
      <w:r>
        <w:rPr>
          <w:rFonts w:ascii="Times New Roman" w:eastAsia="仿宋_GB2312" w:hAnsi="Times New Roman" w:cs="仿宋"/>
          <w:spacing w:val="-4"/>
          <w:sz w:val="28"/>
          <w:szCs w:val="28"/>
          <w:u w:val="single"/>
        </w:rPr>
        <w:t xml:space="preserve">   </w:t>
      </w:r>
      <w:r>
        <w:rPr>
          <w:rFonts w:ascii="Times New Roman" w:eastAsia="仿宋_GB2312" w:hAnsi="Times New Roman" w:cs="仿宋" w:hint="eastAsia"/>
          <w:spacing w:val="-4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仿宋"/>
          <w:spacing w:val="-4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仿宋"/>
          <w:spacing w:val="-4"/>
          <w:sz w:val="28"/>
          <w:szCs w:val="28"/>
        </w:rPr>
        <w:t>为首席仲裁员；</w:t>
      </w:r>
    </w:p>
    <w:p w:rsidR="00EA51D9" w:rsidRDefault="00000000">
      <w:pPr>
        <w:spacing w:before="129" w:line="261" w:lineRule="auto"/>
        <w:ind w:left="928" w:right="147" w:hanging="377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-14"/>
          <w:sz w:val="28"/>
          <w:szCs w:val="28"/>
        </w:rPr>
        <w:t>2</w:t>
      </w:r>
      <w:r>
        <w:rPr>
          <w:rFonts w:ascii="Times New Roman" w:eastAsia="仿宋_GB2312" w:hAnsi="Times New Roman" w:cs="仿宋"/>
          <w:spacing w:val="-9"/>
          <w:sz w:val="28"/>
          <w:szCs w:val="28"/>
        </w:rPr>
        <w:t xml:space="preserve">. </w:t>
      </w:r>
      <w:r>
        <w:rPr>
          <w:rFonts w:ascii="Times New Roman" w:eastAsia="仿宋_GB2312" w:hAnsi="Times New Roman" w:cs="仿宋"/>
          <w:spacing w:val="-9"/>
          <w:sz w:val="28"/>
          <w:szCs w:val="28"/>
        </w:rPr>
        <w:t>由我方与对方当事人共同委托</w:t>
      </w:r>
      <w:r>
        <w:rPr>
          <w:rFonts w:ascii="Times New Roman" w:eastAsia="仿宋_GB2312" w:hAnsi="Times New Roman" w:cs="仿宋" w:hint="eastAsia"/>
          <w:spacing w:val="-9"/>
          <w:sz w:val="28"/>
          <w:szCs w:val="28"/>
        </w:rPr>
        <w:t>仲裁委</w:t>
      </w:r>
      <w:r>
        <w:rPr>
          <w:rFonts w:ascii="Times New Roman" w:eastAsia="仿宋_GB2312" w:hAnsi="Times New Roman" w:cs="仿宋"/>
          <w:spacing w:val="-9"/>
          <w:sz w:val="28"/>
          <w:szCs w:val="28"/>
        </w:rPr>
        <w:t>根据《仲裁规则》第三十条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第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3"/>
          <w:sz w:val="28"/>
          <w:szCs w:val="28"/>
        </w:rPr>
        <w:t>二</w:t>
      </w:r>
      <w:r>
        <w:rPr>
          <w:rFonts w:ascii="Times New Roman" w:eastAsia="仿宋_GB2312" w:hAnsi="Times New Roman" w:cs="仿宋" w:hint="eastAsia"/>
          <w:spacing w:val="3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3"/>
          <w:sz w:val="28"/>
          <w:szCs w:val="28"/>
        </w:rPr>
        <w:t>款的规定指定首席仲裁员；</w:t>
      </w:r>
    </w:p>
    <w:p w:rsidR="00EA51D9" w:rsidRDefault="00000000">
      <w:pPr>
        <w:spacing w:before="128" w:line="261" w:lineRule="auto"/>
        <w:ind w:left="947" w:right="61" w:hanging="391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7"/>
          <w:sz w:val="28"/>
          <w:szCs w:val="28"/>
        </w:rPr>
        <w:t>3.</w:t>
      </w:r>
      <w:r>
        <w:rPr>
          <w:rFonts w:ascii="Times New Roman" w:eastAsia="仿宋_GB2312" w:hAnsi="Times New Roman" w:cs="仿宋" w:hint="eastAsia"/>
          <w:spacing w:val="7"/>
          <w:sz w:val="28"/>
          <w:szCs w:val="28"/>
        </w:rPr>
        <w:t xml:space="preserve"> </w:t>
      </w:r>
      <w:r>
        <w:rPr>
          <w:rFonts w:ascii="Times New Roman" w:eastAsia="仿宋_GB2312" w:hAnsi="Times New Roman" w:cs="仿宋"/>
          <w:spacing w:val="7"/>
          <w:sz w:val="28"/>
          <w:szCs w:val="28"/>
        </w:rPr>
        <w:t>由根据《仲裁规则》第三十条第</w:t>
      </w:r>
      <w:r>
        <w:rPr>
          <w:rFonts w:ascii="Times New Roman" w:eastAsia="仿宋_GB2312" w:hAnsi="Times New Roman" w:cs="仿宋" w:hint="eastAsia"/>
          <w:spacing w:val="7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7"/>
          <w:sz w:val="28"/>
          <w:szCs w:val="28"/>
        </w:rPr>
        <w:t>一</w:t>
      </w:r>
      <w:r>
        <w:rPr>
          <w:rFonts w:ascii="Times New Roman" w:eastAsia="仿宋_GB2312" w:hAnsi="Times New Roman" w:cs="仿宋" w:hint="eastAsia"/>
          <w:spacing w:val="7"/>
          <w:sz w:val="28"/>
          <w:szCs w:val="28"/>
        </w:rPr>
        <w:t>）</w:t>
      </w:r>
      <w:proofErr w:type="gramStart"/>
      <w:r>
        <w:rPr>
          <w:rFonts w:ascii="Times New Roman" w:eastAsia="仿宋_GB2312" w:hAnsi="Times New Roman" w:cs="仿宋"/>
          <w:spacing w:val="7"/>
          <w:sz w:val="28"/>
          <w:szCs w:val="28"/>
        </w:rPr>
        <w:t>款确定</w:t>
      </w:r>
      <w:proofErr w:type="gramEnd"/>
      <w:r>
        <w:rPr>
          <w:rFonts w:ascii="Times New Roman" w:eastAsia="仿宋_GB2312" w:hAnsi="Times New Roman" w:cs="仿宋"/>
          <w:spacing w:val="7"/>
          <w:sz w:val="28"/>
          <w:szCs w:val="28"/>
        </w:rPr>
        <w:t>的两名仲裁员共</w:t>
      </w:r>
      <w:r>
        <w:rPr>
          <w:rFonts w:ascii="Times New Roman" w:eastAsia="仿宋_GB2312" w:hAnsi="Times New Roman" w:cs="仿宋"/>
          <w:spacing w:val="-2"/>
          <w:sz w:val="28"/>
          <w:szCs w:val="28"/>
        </w:rPr>
        <w:t>同指定</w:t>
      </w:r>
      <w:r>
        <w:rPr>
          <w:rFonts w:ascii="Times New Roman" w:eastAsia="仿宋_GB2312" w:hAnsi="Times New Roman" w:cs="仿宋"/>
          <w:spacing w:val="-1"/>
          <w:sz w:val="28"/>
          <w:szCs w:val="28"/>
        </w:rPr>
        <w:t>首席仲裁员；</w:t>
      </w:r>
    </w:p>
    <w:p w:rsidR="00EA51D9" w:rsidRDefault="00000000">
      <w:pPr>
        <w:spacing w:before="129" w:line="260" w:lineRule="auto"/>
        <w:ind w:left="923" w:right="98" w:hanging="374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8"/>
          <w:sz w:val="28"/>
          <w:szCs w:val="28"/>
        </w:rPr>
        <w:t>4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 xml:space="preserve">. 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在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仲裁委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根据《仲裁规则》第三十条第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四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款的规定推荐的</w:t>
      </w:r>
      <w:r>
        <w:rPr>
          <w:rFonts w:ascii="Times New Roman" w:eastAsia="仿宋_GB2312" w:hAnsi="Times New Roman" w:cs="仿宋"/>
          <w:spacing w:val="-2"/>
          <w:sz w:val="28"/>
          <w:szCs w:val="28"/>
        </w:rPr>
        <w:t>首席仲裁员候选名单中排序；</w:t>
      </w:r>
    </w:p>
    <w:p w:rsidR="00EA51D9" w:rsidRDefault="00000000">
      <w:pPr>
        <w:spacing w:before="132" w:line="260" w:lineRule="auto"/>
        <w:ind w:left="923" w:right="98" w:hanging="367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6"/>
          <w:sz w:val="28"/>
          <w:szCs w:val="28"/>
        </w:rPr>
        <w:t xml:space="preserve">5. 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在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仲裁委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根据《仲裁规则》第三十条第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五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款的规定推荐</w:t>
      </w:r>
      <w:r>
        <w:rPr>
          <w:rFonts w:ascii="Times New Roman" w:eastAsia="仿宋_GB2312" w:hAnsi="Times New Roman" w:cs="仿宋"/>
          <w:spacing w:val="1"/>
          <w:sz w:val="28"/>
          <w:szCs w:val="28"/>
        </w:rPr>
        <w:t>的</w:t>
      </w:r>
      <w:r>
        <w:rPr>
          <w:rFonts w:ascii="Times New Roman" w:eastAsia="仿宋_GB2312" w:hAnsi="Times New Roman" w:cs="仿宋"/>
          <w:spacing w:val="-2"/>
          <w:sz w:val="28"/>
          <w:szCs w:val="28"/>
        </w:rPr>
        <w:t>首席仲裁员候选名单中选择；</w:t>
      </w:r>
    </w:p>
    <w:p w:rsidR="00EA51D9" w:rsidRDefault="00000000">
      <w:pPr>
        <w:spacing w:before="129" w:line="261" w:lineRule="auto"/>
        <w:ind w:left="925" w:right="95" w:hanging="375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9"/>
          <w:sz w:val="28"/>
          <w:szCs w:val="28"/>
        </w:rPr>
        <w:t>6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 xml:space="preserve">. 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在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仲裁委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根据《仲裁规则》第三十条第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六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款的规定推荐的</w:t>
      </w:r>
      <w:r>
        <w:rPr>
          <w:rFonts w:ascii="Times New Roman" w:eastAsia="仿宋_GB2312" w:hAnsi="Times New Roman" w:cs="仿宋"/>
          <w:spacing w:val="-2"/>
          <w:sz w:val="28"/>
          <w:szCs w:val="28"/>
        </w:rPr>
        <w:t>首席仲裁员候选名单中排除；</w:t>
      </w:r>
    </w:p>
    <w:p w:rsidR="00EA51D9" w:rsidRDefault="00000000">
      <w:pPr>
        <w:spacing w:before="131" w:line="275" w:lineRule="auto"/>
        <w:ind w:left="919" w:hanging="365"/>
        <w:jc w:val="both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cs="仿宋"/>
          <w:spacing w:val="-8"/>
          <w:sz w:val="28"/>
          <w:szCs w:val="28"/>
        </w:rPr>
        <w:t xml:space="preserve">7. 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我</w:t>
      </w:r>
      <w:r>
        <w:rPr>
          <w:rFonts w:ascii="Times New Roman" w:eastAsia="仿宋_GB2312" w:hAnsi="Times New Roman" w:cs="仿宋"/>
          <w:spacing w:val="-4"/>
          <w:sz w:val="28"/>
          <w:szCs w:val="28"/>
        </w:rPr>
        <w:t>方不愿与对方当事人共同指定或共同委托指定首席仲裁员，亦</w:t>
      </w:r>
      <w:r>
        <w:rPr>
          <w:rFonts w:ascii="Times New Roman" w:eastAsia="仿宋_GB2312" w:hAnsi="Times New Roman" w:cs="仿宋"/>
          <w:spacing w:val="-7"/>
          <w:sz w:val="28"/>
          <w:szCs w:val="28"/>
        </w:rPr>
        <w:t>不</w:t>
      </w:r>
      <w:r>
        <w:rPr>
          <w:rFonts w:ascii="Times New Roman" w:eastAsia="仿宋_GB2312" w:hAnsi="Times New Roman" w:cs="仿宋"/>
          <w:spacing w:val="-5"/>
          <w:sz w:val="28"/>
          <w:szCs w:val="28"/>
        </w:rPr>
        <w:t>愿对候选名单进行排序、选择和排除，请</w:t>
      </w:r>
      <w:r>
        <w:rPr>
          <w:rFonts w:ascii="Times New Roman" w:eastAsia="仿宋_GB2312" w:hAnsi="Times New Roman" w:cs="仿宋" w:hint="eastAsia"/>
          <w:spacing w:val="-5"/>
          <w:sz w:val="28"/>
          <w:szCs w:val="28"/>
        </w:rPr>
        <w:t>仲裁委</w:t>
      </w:r>
      <w:r>
        <w:rPr>
          <w:rFonts w:ascii="Times New Roman" w:eastAsia="仿宋_GB2312" w:hAnsi="Times New Roman" w:cs="仿宋"/>
          <w:spacing w:val="-5"/>
          <w:sz w:val="28"/>
          <w:szCs w:val="28"/>
        </w:rPr>
        <w:t>根据《仲裁规</w:t>
      </w:r>
      <w:r>
        <w:rPr>
          <w:rFonts w:ascii="Times New Roman" w:eastAsia="仿宋_GB2312" w:hAnsi="Times New Roman" w:cs="仿宋"/>
          <w:spacing w:val="12"/>
          <w:sz w:val="28"/>
          <w:szCs w:val="28"/>
        </w:rPr>
        <w:t>则</w:t>
      </w:r>
      <w:r>
        <w:rPr>
          <w:rFonts w:ascii="Times New Roman" w:eastAsia="仿宋_GB2312" w:hAnsi="Times New Roman" w:cs="仿宋"/>
          <w:spacing w:val="9"/>
          <w:sz w:val="28"/>
          <w:szCs w:val="28"/>
        </w:rPr>
        <w:t>》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第三十条第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二</w:t>
      </w:r>
      <w:r>
        <w:rPr>
          <w:rFonts w:ascii="Times New Roman" w:eastAsia="仿宋_GB2312" w:hAnsi="Times New Roman" w:cs="仿宋" w:hint="eastAsia"/>
          <w:spacing w:val="6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6"/>
          <w:sz w:val="28"/>
          <w:szCs w:val="28"/>
        </w:rPr>
        <w:t>款的规定直接指定具体的首席仲裁员。</w:t>
      </w:r>
    </w:p>
    <w:p w:rsidR="00EA51D9" w:rsidRDefault="00EA51D9">
      <w:pPr>
        <w:spacing w:before="91" w:line="216" w:lineRule="auto"/>
        <w:ind w:left="2697"/>
        <w:rPr>
          <w:rFonts w:ascii="Times New Roman" w:eastAsia="仿宋_GB2312" w:hAnsi="Times New Roman" w:cs="仿宋"/>
          <w:spacing w:val="4"/>
          <w:sz w:val="28"/>
          <w:szCs w:val="28"/>
        </w:rPr>
      </w:pPr>
    </w:p>
    <w:p w:rsidR="00EA51D9" w:rsidRDefault="00000000">
      <w:pPr>
        <w:spacing w:before="91" w:line="216" w:lineRule="auto"/>
        <w:ind w:left="2697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4"/>
          <w:sz w:val="28"/>
          <w:szCs w:val="28"/>
        </w:rPr>
        <w:t>申请人</w:t>
      </w:r>
      <w:r>
        <w:rPr>
          <w:rFonts w:ascii="Times New Roman" w:eastAsia="仿宋_GB2312" w:hAnsi="Times New Roman" w:cs="仿宋"/>
          <w:spacing w:val="4"/>
          <w:sz w:val="28"/>
          <w:szCs w:val="28"/>
        </w:rPr>
        <w:t>/</w:t>
      </w:r>
      <w:r>
        <w:rPr>
          <w:rFonts w:ascii="Times New Roman" w:eastAsia="仿宋_GB2312" w:hAnsi="Times New Roman" w:cs="仿宋"/>
          <w:spacing w:val="4"/>
          <w:sz w:val="28"/>
          <w:szCs w:val="28"/>
        </w:rPr>
        <w:t>被申请人</w:t>
      </w:r>
      <w:r>
        <w:rPr>
          <w:rFonts w:ascii="Times New Roman" w:eastAsia="仿宋_GB2312" w:hAnsi="Times New Roman" w:cs="仿宋" w:hint="eastAsia"/>
          <w:spacing w:val="4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4"/>
          <w:sz w:val="28"/>
          <w:szCs w:val="28"/>
        </w:rPr>
        <w:t>签字或盖章</w:t>
      </w:r>
      <w:r>
        <w:rPr>
          <w:rFonts w:ascii="Times New Roman" w:eastAsia="仿宋_GB2312" w:hAnsi="Times New Roman" w:cs="仿宋" w:hint="eastAsia"/>
          <w:spacing w:val="4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4"/>
          <w:sz w:val="28"/>
          <w:szCs w:val="28"/>
        </w:rPr>
        <w:t>：</w:t>
      </w:r>
    </w:p>
    <w:p w:rsidR="00EA51D9" w:rsidRDefault="00EA51D9">
      <w:pPr>
        <w:spacing w:line="249" w:lineRule="auto"/>
        <w:rPr>
          <w:rFonts w:ascii="Times New Roman" w:eastAsia="仿宋_GB2312" w:hAnsi="Times New Roman"/>
        </w:rPr>
      </w:pPr>
    </w:p>
    <w:p w:rsidR="00EA51D9" w:rsidRDefault="00EA51D9">
      <w:pPr>
        <w:spacing w:line="249" w:lineRule="auto"/>
        <w:rPr>
          <w:rFonts w:ascii="Times New Roman" w:eastAsia="仿宋_GB2312" w:hAnsi="Times New Roman"/>
        </w:rPr>
      </w:pPr>
    </w:p>
    <w:p w:rsidR="00EA51D9" w:rsidRDefault="00000000">
      <w:pPr>
        <w:spacing w:before="91" w:line="219" w:lineRule="auto"/>
        <w:jc w:val="right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13"/>
          <w:sz w:val="28"/>
          <w:szCs w:val="28"/>
        </w:rPr>
        <w:t>年</w:t>
      </w:r>
      <w:r>
        <w:rPr>
          <w:rFonts w:ascii="Times New Roman" w:eastAsia="仿宋_GB2312" w:hAnsi="Times New Roman" w:cs="仿宋"/>
          <w:spacing w:val="8"/>
          <w:sz w:val="28"/>
          <w:szCs w:val="28"/>
        </w:rPr>
        <w:t xml:space="preserve">   </w:t>
      </w:r>
      <w:r>
        <w:rPr>
          <w:rFonts w:ascii="Times New Roman" w:eastAsia="仿宋_GB2312" w:hAnsi="Times New Roman" w:cs="仿宋"/>
          <w:spacing w:val="8"/>
          <w:sz w:val="28"/>
          <w:szCs w:val="28"/>
        </w:rPr>
        <w:t>月</w:t>
      </w:r>
      <w:r>
        <w:rPr>
          <w:rFonts w:ascii="Times New Roman" w:eastAsia="仿宋_GB2312" w:hAnsi="Times New Roman" w:cs="仿宋"/>
          <w:spacing w:val="8"/>
          <w:sz w:val="28"/>
          <w:szCs w:val="28"/>
        </w:rPr>
        <w:t xml:space="preserve">   </w:t>
      </w:r>
      <w:r>
        <w:rPr>
          <w:rFonts w:ascii="Times New Roman" w:eastAsia="仿宋_GB2312" w:hAnsi="Times New Roman" w:cs="仿宋"/>
          <w:spacing w:val="8"/>
          <w:sz w:val="28"/>
          <w:szCs w:val="28"/>
        </w:rPr>
        <w:t>日</w:t>
      </w:r>
    </w:p>
    <w:p w:rsidR="00EA51D9" w:rsidRDefault="00EA51D9">
      <w:pPr>
        <w:rPr>
          <w:rFonts w:ascii="Times New Roman" w:eastAsia="仿宋_GB2312" w:hAnsi="Times New Roman"/>
        </w:rPr>
        <w:sectPr w:rsidR="00EA51D9">
          <w:pgSz w:w="11912" w:h="16841"/>
          <w:pgMar w:top="1431" w:right="1534" w:bottom="0" w:left="1701" w:header="0" w:footer="0" w:gutter="0"/>
          <w:cols w:space="720"/>
        </w:sectPr>
      </w:pPr>
    </w:p>
    <w:p w:rsidR="00EA51D9" w:rsidRDefault="00000000">
      <w:pPr>
        <w:spacing w:line="217" w:lineRule="auto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/>
          <w:spacing w:val="-18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</w:t>
      </w:r>
      <w:r>
        <w:rPr>
          <w:rFonts w:ascii="Times New Roman" w:eastAsia="仿宋_GB2312" w:hAnsi="Times New Roman" w:cs="仿宋"/>
          <w:spacing w:val="-17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件：</w:t>
      </w:r>
      <w:r>
        <w:rPr>
          <w:rFonts w:ascii="Times New Roman" w:eastAsia="仿宋_GB2312" w:hAnsi="Times New Roman" w:cs="仿宋"/>
          <w:spacing w:val="-17"/>
          <w:sz w:val="24"/>
          <w:szCs w:val="24"/>
        </w:rPr>
        <w:t xml:space="preserve">  </w:t>
      </w:r>
      <w:r>
        <w:rPr>
          <w:rFonts w:ascii="Times New Roman" w:eastAsia="仿宋_GB2312" w:hAnsi="Times New Roman" w:cs="仿宋"/>
          <w:spacing w:val="-17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《仲裁规则》相关条文</w:t>
      </w:r>
    </w:p>
    <w:p w:rsidR="00EA51D9" w:rsidRDefault="00EA51D9">
      <w:pPr>
        <w:spacing w:line="438" w:lineRule="auto"/>
        <w:jc w:val="both"/>
        <w:rPr>
          <w:rFonts w:ascii="Times New Roman" w:eastAsia="仿宋_GB2312" w:hAnsi="Times New Roman"/>
        </w:rPr>
      </w:pPr>
    </w:p>
    <w:p w:rsidR="00EA51D9" w:rsidRDefault="00000000">
      <w:pPr>
        <w:spacing w:line="218" w:lineRule="auto"/>
        <w:jc w:val="both"/>
        <w:rPr>
          <w:rFonts w:ascii="Times New Roman" w:eastAsia="仿宋_GB2312" w:hAnsi="Times New Roman" w:cs="仿宋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eastAsia="仿宋_GB2312" w:hAnsi="Times New Roman" w:cs="仿宋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第三</w:t>
      </w:r>
      <w:r>
        <w:rPr>
          <w:rFonts w:ascii="Times New Roman" w:eastAsia="仿宋_GB2312" w:hAnsi="Times New Roman" w:cs="仿宋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十条</w:t>
      </w:r>
      <w:r>
        <w:rPr>
          <w:rFonts w:ascii="Times New Roman" w:eastAsia="仿宋_GB2312" w:hAnsi="Times New Roman" w:cs="仿宋"/>
          <w:spacing w:val="-1"/>
          <w:sz w:val="24"/>
          <w:szCs w:val="24"/>
        </w:rPr>
        <w:t xml:space="preserve"> </w:t>
      </w:r>
      <w:r>
        <w:rPr>
          <w:rFonts w:ascii="Times New Roman" w:eastAsia="仿宋_GB2312" w:hAnsi="Times New Roman" w:cs="仿宋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三人仲裁庭的组成</w:t>
      </w:r>
    </w:p>
    <w:p w:rsidR="00EA51D9" w:rsidRDefault="00EA51D9">
      <w:pPr>
        <w:spacing w:line="218" w:lineRule="auto"/>
        <w:jc w:val="both"/>
        <w:rPr>
          <w:rFonts w:ascii="Times New Roman" w:eastAsia="仿宋_GB2312" w:hAnsi="Times New Roman" w:cs="仿宋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EA51D9" w:rsidRDefault="00000000">
      <w:pPr>
        <w:spacing w:line="308" w:lineRule="auto"/>
        <w:ind w:firstLine="482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一</w:t>
      </w: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 xml:space="preserve"> 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除非当事人另有约定，申请人和被申请人应当各自在收到仲裁通</w:t>
      </w:r>
      <w:r>
        <w:rPr>
          <w:rFonts w:ascii="Times New Roman" w:eastAsia="仿宋_GB2312" w:hAnsi="Times New Roman" w:cs="仿宋"/>
          <w:spacing w:val="-4"/>
          <w:sz w:val="24"/>
          <w:szCs w:val="24"/>
        </w:rPr>
        <w:t>知</w:t>
      </w:r>
      <w:r>
        <w:rPr>
          <w:rFonts w:ascii="Times New Roman" w:eastAsia="仿宋_GB2312" w:hAnsi="Times New Roman" w:cs="仿宋"/>
          <w:spacing w:val="-3"/>
          <w:sz w:val="24"/>
          <w:szCs w:val="24"/>
        </w:rPr>
        <w:t>之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日起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15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日内指定或委托</w:t>
      </w:r>
      <w:r>
        <w:rPr>
          <w:rFonts w:ascii="Times New Roman" w:eastAsia="仿宋_GB2312" w:hAnsi="Times New Roman" w:cs="仿宋" w:hint="eastAsia"/>
          <w:spacing w:val="-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指定一名仲裁员；当事人未能按照上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述规定指定或委托</w:t>
      </w:r>
      <w:r>
        <w:rPr>
          <w:rFonts w:ascii="Times New Roman" w:eastAsia="仿宋_GB2312" w:hAnsi="Times New Roman" w:cs="仿宋" w:hint="eastAsia"/>
          <w:spacing w:val="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指定的，由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指定。如果一方当事人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有多个，则该方多个当事人应共同指定或共同委托</w:t>
      </w: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指定仲裁</w:t>
      </w:r>
      <w:r>
        <w:rPr>
          <w:rFonts w:ascii="Times New Roman" w:eastAsia="仿宋_GB2312" w:hAnsi="Times New Roman" w:cs="仿宋"/>
          <w:spacing w:val="4"/>
          <w:sz w:val="24"/>
          <w:szCs w:val="24"/>
        </w:rPr>
        <w:t>员</w:t>
      </w:r>
      <w:r>
        <w:rPr>
          <w:rFonts w:ascii="Times New Roman" w:eastAsia="仿宋_GB2312" w:hAnsi="Times New Roman" w:cs="仿宋"/>
          <w:sz w:val="24"/>
          <w:szCs w:val="24"/>
        </w:rPr>
        <w:t>；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该方多个当事人无法达成一致的，由</w:t>
      </w:r>
      <w:r>
        <w:rPr>
          <w:rFonts w:ascii="Times New Roman" w:eastAsia="仿宋_GB2312" w:hAnsi="Times New Roman" w:cs="仿宋" w:hint="eastAsia"/>
          <w:spacing w:val="-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指</w:t>
      </w:r>
      <w:r>
        <w:rPr>
          <w:rFonts w:ascii="Times New Roman" w:eastAsia="仿宋_GB2312" w:hAnsi="Times New Roman" w:cs="仿宋"/>
          <w:sz w:val="24"/>
          <w:szCs w:val="24"/>
        </w:rPr>
        <w:t>定。</w:t>
      </w:r>
    </w:p>
    <w:p w:rsidR="00EA51D9" w:rsidRDefault="00000000">
      <w:pPr>
        <w:spacing w:line="307" w:lineRule="auto"/>
        <w:ind w:firstLine="479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二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除非当事人另有约定，首席仲裁员由当事人在被申请人收到仲裁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通知之日起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1</w:t>
      </w:r>
      <w:r>
        <w:rPr>
          <w:rFonts w:ascii="Times New Roman" w:eastAsia="仿宋_GB2312" w:hAnsi="Times New Roman" w:cs="仿宋"/>
          <w:spacing w:val="6"/>
          <w:sz w:val="24"/>
          <w:szCs w:val="24"/>
        </w:rPr>
        <w:t>5</w:t>
      </w:r>
      <w:r>
        <w:rPr>
          <w:rFonts w:ascii="Times New Roman" w:eastAsia="仿宋_GB2312" w:hAnsi="Times New Roman" w:cs="仿宋"/>
          <w:spacing w:val="4"/>
          <w:sz w:val="24"/>
          <w:szCs w:val="24"/>
        </w:rPr>
        <w:t>日内共同指定或共同委托</w:t>
      </w:r>
      <w:r>
        <w:rPr>
          <w:rFonts w:ascii="Times New Roman" w:eastAsia="仿宋_GB2312" w:hAnsi="Times New Roman" w:cs="仿宋" w:hint="eastAsia"/>
          <w:spacing w:val="4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4"/>
          <w:sz w:val="24"/>
          <w:szCs w:val="24"/>
        </w:rPr>
        <w:t>指定。当事人未能按照上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述规定共同指定或共同委托</w:t>
      </w: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指定的，首席仲裁员由</w:t>
      </w: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指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定；一方当事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人书面表示放弃与对方当事人共同指定或共同委托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指定的，首席仲裁员由</w:t>
      </w:r>
      <w:r>
        <w:rPr>
          <w:rFonts w:ascii="Times New Roman" w:eastAsia="仿宋_GB2312" w:hAnsi="Times New Roman" w:cs="仿宋" w:hint="eastAsia"/>
          <w:spacing w:val="-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指定，并</w:t>
      </w:r>
      <w:r>
        <w:rPr>
          <w:rFonts w:ascii="Times New Roman" w:eastAsia="仿宋_GB2312" w:hAnsi="Times New Roman" w:cs="仿宋"/>
          <w:spacing w:val="-1"/>
          <w:sz w:val="24"/>
          <w:szCs w:val="24"/>
        </w:rPr>
        <w:t>不受上述期限限制。</w:t>
      </w:r>
    </w:p>
    <w:p w:rsidR="00EA51D9" w:rsidRDefault="00000000">
      <w:pPr>
        <w:spacing w:line="307" w:lineRule="auto"/>
        <w:ind w:firstLine="478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三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当事人可以约定，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也可以决定，首席仲裁员由根据本</w:t>
      </w:r>
      <w:r>
        <w:rPr>
          <w:rFonts w:ascii="Times New Roman" w:eastAsia="仿宋_GB2312" w:hAnsi="Times New Roman" w:cs="仿宋"/>
          <w:spacing w:val="16"/>
          <w:sz w:val="24"/>
          <w:szCs w:val="24"/>
        </w:rPr>
        <w:t>条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第</w:t>
      </w:r>
      <w:r>
        <w:rPr>
          <w:rFonts w:ascii="Times New Roman" w:eastAsia="仿宋_GB2312" w:hAnsi="Times New Roman" w:cs="仿宋" w:hint="eastAsia"/>
          <w:spacing w:val="8"/>
          <w:sz w:val="24"/>
          <w:szCs w:val="24"/>
        </w:rPr>
        <w:t>（</w:t>
      </w:r>
      <w:proofErr w:type="gramStart"/>
      <w:r>
        <w:rPr>
          <w:rFonts w:ascii="Times New Roman" w:eastAsia="仿宋_GB2312" w:hAnsi="Times New Roman" w:cs="仿宋"/>
          <w:spacing w:val="8"/>
          <w:sz w:val="24"/>
          <w:szCs w:val="24"/>
        </w:rPr>
        <w:t>一</w:t>
      </w:r>
      <w:proofErr w:type="gramEnd"/>
      <w:r>
        <w:rPr>
          <w:rFonts w:ascii="Times New Roman" w:eastAsia="仿宋_GB2312" w:hAnsi="Times New Roman" w:cs="仿宋" w:hint="eastAsia"/>
          <w:spacing w:val="8"/>
          <w:sz w:val="24"/>
          <w:szCs w:val="24"/>
        </w:rPr>
        <w:t>)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 xml:space="preserve"> 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款已确定的两名仲裁员共同指定。除非当事人另有约定，在第二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名仲裁员确定之日起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10</w:t>
      </w:r>
      <w:proofErr w:type="gramStart"/>
      <w:r>
        <w:rPr>
          <w:rFonts w:ascii="Times New Roman" w:eastAsia="仿宋_GB2312" w:hAnsi="Times New Roman" w:cs="仿宋"/>
          <w:spacing w:val="5"/>
          <w:sz w:val="24"/>
          <w:szCs w:val="24"/>
        </w:rPr>
        <w:t>日内该</w:t>
      </w:r>
      <w:proofErr w:type="gramEnd"/>
      <w:r>
        <w:rPr>
          <w:rFonts w:ascii="Times New Roman" w:eastAsia="仿宋_GB2312" w:hAnsi="Times New Roman" w:cs="仿宋"/>
          <w:spacing w:val="5"/>
          <w:sz w:val="24"/>
          <w:szCs w:val="24"/>
        </w:rPr>
        <w:t>两名已确定的仲裁员对首席仲裁员人选未达</w:t>
      </w:r>
      <w:r>
        <w:rPr>
          <w:rFonts w:ascii="Times New Roman" w:eastAsia="仿宋_GB2312" w:hAnsi="Times New Roman" w:cs="仿宋"/>
          <w:sz w:val="24"/>
          <w:szCs w:val="24"/>
        </w:rPr>
        <w:t>成</w:t>
      </w:r>
      <w:r>
        <w:rPr>
          <w:rFonts w:ascii="Times New Roman" w:eastAsia="仿宋_GB2312" w:hAnsi="Times New Roman" w:cs="仿宋"/>
          <w:spacing w:val="-4"/>
          <w:sz w:val="24"/>
          <w:szCs w:val="24"/>
        </w:rPr>
        <w:t>一致的，首</w:t>
      </w:r>
      <w:r>
        <w:rPr>
          <w:rFonts w:ascii="Times New Roman" w:eastAsia="仿宋_GB2312" w:hAnsi="Times New Roman" w:cs="仿宋"/>
          <w:spacing w:val="-3"/>
          <w:sz w:val="24"/>
          <w:szCs w:val="24"/>
        </w:rPr>
        <w:t>席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仲裁员由</w:t>
      </w:r>
      <w:r>
        <w:rPr>
          <w:rFonts w:ascii="Times New Roman" w:eastAsia="仿宋_GB2312" w:hAnsi="Times New Roman" w:cs="仿宋" w:hint="eastAsia"/>
          <w:spacing w:val="-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指定。</w:t>
      </w:r>
    </w:p>
    <w:p w:rsidR="00EA51D9" w:rsidRDefault="00000000">
      <w:pPr>
        <w:spacing w:line="307" w:lineRule="auto"/>
        <w:ind w:firstLine="479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四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经双方当事人申请或同意，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可以推荐三名以上首席仲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裁员候选名单，供双方当事人在收到候选名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单之日起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5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日内按照各自意愿</w:t>
      </w:r>
      <w:proofErr w:type="gramStart"/>
      <w:r>
        <w:rPr>
          <w:rFonts w:ascii="Times New Roman" w:eastAsia="仿宋_GB2312" w:hAnsi="Times New Roman" w:cs="仿宋"/>
          <w:spacing w:val="1"/>
          <w:sz w:val="24"/>
          <w:szCs w:val="24"/>
        </w:rPr>
        <w:t>作先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后</w:t>
      </w:r>
      <w:proofErr w:type="gramEnd"/>
      <w:r>
        <w:rPr>
          <w:rFonts w:ascii="Times New Roman" w:eastAsia="仿宋_GB2312" w:hAnsi="Times New Roman" w:cs="仿宋"/>
          <w:spacing w:val="5"/>
          <w:sz w:val="24"/>
          <w:szCs w:val="24"/>
        </w:rPr>
        <w:t>排序。在推荐人选中，双方当事人叠加排序名列最前的，为双方当事人共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同指定的首席仲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裁员；叠加排序有两名或两名以上并列最前的，由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在并列人选中确定一名为双方当事人共同</w:t>
      </w:r>
      <w:r>
        <w:rPr>
          <w:rFonts w:ascii="Times New Roman" w:eastAsia="仿宋_GB2312" w:hAnsi="Times New Roman" w:cs="仿宋"/>
          <w:spacing w:val="-1"/>
          <w:sz w:val="24"/>
          <w:szCs w:val="24"/>
        </w:rPr>
        <w:t>指定的首席仲裁员。</w:t>
      </w:r>
    </w:p>
    <w:p w:rsidR="00EA51D9" w:rsidRDefault="00000000">
      <w:pPr>
        <w:spacing w:line="307" w:lineRule="auto"/>
        <w:ind w:firstLine="482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五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经双方当事人申请或同意，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可以推荐三名以上首席仲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裁员候选名单，供双方当事人在收到候选名单之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日起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5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日内选择。在推荐人选</w:t>
      </w:r>
      <w:r>
        <w:rPr>
          <w:rFonts w:ascii="Times New Roman" w:eastAsia="仿宋_GB2312" w:hAnsi="Times New Roman" w:cs="仿宋"/>
          <w:spacing w:val="-6"/>
          <w:sz w:val="24"/>
          <w:szCs w:val="24"/>
        </w:rPr>
        <w:t>中，双方</w:t>
      </w:r>
      <w:r>
        <w:rPr>
          <w:rFonts w:ascii="Times New Roman" w:eastAsia="仿宋_GB2312" w:hAnsi="Times New Roman" w:cs="仿宋"/>
          <w:spacing w:val="-4"/>
          <w:sz w:val="24"/>
          <w:szCs w:val="24"/>
        </w:rPr>
        <w:t>当</w:t>
      </w:r>
      <w:r>
        <w:rPr>
          <w:rFonts w:ascii="Times New Roman" w:eastAsia="仿宋_GB2312" w:hAnsi="Times New Roman" w:cs="仿宋"/>
          <w:spacing w:val="-3"/>
          <w:sz w:val="24"/>
          <w:szCs w:val="24"/>
        </w:rPr>
        <w:t>事人的选择有一名相同的</w:t>
      </w:r>
      <w:r>
        <w:rPr>
          <w:rFonts w:ascii="Times New Roman" w:eastAsia="仿宋_GB2312" w:hAnsi="Times New Roman" w:cs="仿宋" w:hint="eastAsia"/>
          <w:spacing w:val="-3"/>
          <w:sz w:val="24"/>
          <w:szCs w:val="24"/>
        </w:rPr>
        <w:t>，</w:t>
      </w:r>
      <w:r>
        <w:rPr>
          <w:rFonts w:ascii="Times New Roman" w:eastAsia="仿宋_GB2312" w:hAnsi="Times New Roman" w:cs="仿宋"/>
          <w:spacing w:val="-3"/>
          <w:sz w:val="24"/>
          <w:szCs w:val="24"/>
        </w:rPr>
        <w:t>为双方当事人共同指定的首席仲裁员；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有两名以上相同的，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由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在相同人选中确定一名为双方当事人共同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指定的首席仲裁员；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没有相同人选的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，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由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在候选名单之外为双方</w:t>
      </w:r>
      <w:r>
        <w:rPr>
          <w:rFonts w:ascii="Times New Roman" w:eastAsia="仿宋_GB2312" w:hAnsi="Times New Roman" w:cs="仿宋"/>
          <w:spacing w:val="-4"/>
          <w:sz w:val="24"/>
          <w:szCs w:val="24"/>
        </w:rPr>
        <w:t>当事人</w:t>
      </w:r>
      <w:r>
        <w:rPr>
          <w:rFonts w:ascii="Times New Roman" w:eastAsia="仿宋_GB2312" w:hAnsi="Times New Roman" w:cs="仿宋"/>
          <w:spacing w:val="-3"/>
          <w:sz w:val="24"/>
          <w:szCs w:val="24"/>
        </w:rPr>
        <w:t>指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定首席仲裁员。</w:t>
      </w:r>
    </w:p>
    <w:p w:rsidR="00EA51D9" w:rsidRDefault="00000000">
      <w:pPr>
        <w:spacing w:line="312" w:lineRule="auto"/>
        <w:ind w:firstLine="479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六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经双方当事人申请或同意，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可以推荐三名以上首席仲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裁员候选名单。双方当事人在收到候选名单之日起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5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日内可以各排除一名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或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若干名候选人。首席仲裁员由</w:t>
      </w: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在剩余候选名单中指定；候选人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均</w:t>
      </w:r>
      <w:r>
        <w:rPr>
          <w:rFonts w:ascii="Times New Roman" w:eastAsia="仿宋_GB2312" w:hAnsi="Times New Roman" w:cs="仿宋"/>
          <w:spacing w:val="-4"/>
          <w:sz w:val="24"/>
          <w:szCs w:val="24"/>
        </w:rPr>
        <w:t>被排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除的，由</w:t>
      </w:r>
      <w:r>
        <w:rPr>
          <w:rFonts w:ascii="Times New Roman" w:eastAsia="仿宋_GB2312" w:hAnsi="Times New Roman" w:cs="仿宋" w:hint="eastAsia"/>
          <w:spacing w:val="-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在候选名单之外指定。</w:t>
      </w:r>
    </w:p>
    <w:p w:rsidR="00EA51D9" w:rsidRDefault="00EA51D9">
      <w:pPr>
        <w:spacing w:line="312" w:lineRule="auto"/>
        <w:ind w:firstLine="479"/>
        <w:jc w:val="both"/>
        <w:rPr>
          <w:rFonts w:ascii="Times New Roman" w:eastAsia="仿宋_GB2312" w:hAnsi="Times New Roman" w:cs="仿宋"/>
          <w:sz w:val="24"/>
          <w:szCs w:val="24"/>
        </w:rPr>
      </w:pPr>
    </w:p>
    <w:sectPr w:rsidR="00EA51D9">
      <w:pgSz w:w="11912" w:h="16841"/>
      <w:pgMar w:top="1431" w:right="1331" w:bottom="0" w:left="169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6328" w:rsidRDefault="00156328">
      <w:r>
        <w:separator/>
      </w:r>
    </w:p>
  </w:endnote>
  <w:endnote w:type="continuationSeparator" w:id="0">
    <w:p w:rsidR="00156328" w:rsidRDefault="0015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6328" w:rsidRDefault="00156328">
      <w:r>
        <w:separator/>
      </w:r>
    </w:p>
  </w:footnote>
  <w:footnote w:type="continuationSeparator" w:id="0">
    <w:p w:rsidR="00156328" w:rsidRDefault="00156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2Zjc2MzVmOGU0Y2U4YTQ0NjQxODllY2M3MDUwZmMifQ=="/>
  </w:docVars>
  <w:rsids>
    <w:rsidRoot w:val="00EA51D9"/>
    <w:rsid w:val="00156328"/>
    <w:rsid w:val="00176B9B"/>
    <w:rsid w:val="00EA51D9"/>
    <w:rsid w:val="00FE5DD6"/>
    <w:rsid w:val="07F25F78"/>
    <w:rsid w:val="0E3B16E5"/>
    <w:rsid w:val="24246E6C"/>
    <w:rsid w:val="29BD4BEF"/>
    <w:rsid w:val="2AC64335"/>
    <w:rsid w:val="321964C0"/>
    <w:rsid w:val="47AC367B"/>
    <w:rsid w:val="48321201"/>
    <w:rsid w:val="66D62154"/>
    <w:rsid w:val="679229C3"/>
    <w:rsid w:val="7B1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ADF3CA2-5DC8-43FD-9C73-40BDA252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樊奇娟</dc:creator>
  <cp:lastModifiedBy>张 北</cp:lastModifiedBy>
  <cp:revision>1</cp:revision>
  <dcterms:created xsi:type="dcterms:W3CDTF">2023-04-13T12:44:00Z</dcterms:created>
  <dcterms:modified xsi:type="dcterms:W3CDTF">2023-04-13T12:44:00Z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2023-03-10T10:27:31Z</vt:filetime>
  </property>
  <property fmtid="{D5CDD505-2E9C-101B-9397-08002B2CF9AE}" pid="4" name="KSOProductBuildVer">
    <vt:lpwstr>2052-11.1.0.14036</vt:lpwstr>
  </property>
  <property fmtid="{D5CDD505-2E9C-101B-9397-08002B2CF9AE}" pid="5" name="ICV">
    <vt:lpwstr>E6822CC0BF7440EDAF58824A2E17A230_13</vt:lpwstr>
  </property>
</Properties>
</file>